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E7" w:rsidRDefault="00CF10E7"/>
    <w:p w:rsidR="00CF10E7" w:rsidRPr="00677774" w:rsidRDefault="00CF10E7">
      <w:pPr>
        <w:rPr>
          <w:rFonts w:ascii="Times New Roman" w:hAnsi="Times New Roman" w:cs="Times New Roman"/>
          <w:b/>
          <w:sz w:val="28"/>
          <w:szCs w:val="28"/>
        </w:rPr>
      </w:pPr>
      <w:r w:rsidRPr="00677774">
        <w:rPr>
          <w:rFonts w:ascii="Times New Roman" w:hAnsi="Times New Roman" w:cs="Times New Roman"/>
          <w:b/>
          <w:sz w:val="28"/>
          <w:szCs w:val="28"/>
        </w:rPr>
        <w:t>Полезные ссылки.</w:t>
      </w:r>
    </w:p>
    <w:p w:rsidR="00CF10E7" w:rsidRPr="00CF10E7" w:rsidRDefault="00CF10E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https://docs.edu.gov.ru/</w:t>
        </w:r>
      </w:hyperlink>
      <w:r w:rsidRPr="00CF10E7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Федерации. Банк документов.</w:t>
      </w:r>
    </w:p>
    <w:p w:rsidR="00B97932" w:rsidRPr="00CF10E7" w:rsidRDefault="00B97932">
      <w:pPr>
        <w:rPr>
          <w:rFonts w:ascii="Times New Roman" w:hAnsi="Times New Roman" w:cs="Times New Roman"/>
          <w:sz w:val="28"/>
          <w:szCs w:val="28"/>
        </w:rPr>
      </w:pPr>
      <w:r w:rsidRPr="00CF10E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https://fgosreestr.ru/</w:t>
        </w:r>
      </w:hyperlink>
      <w:r w:rsidRPr="00CF10E7">
        <w:rPr>
          <w:rFonts w:ascii="Times New Roman" w:hAnsi="Times New Roman" w:cs="Times New Roman"/>
          <w:sz w:val="28"/>
          <w:szCs w:val="28"/>
        </w:rPr>
        <w:t xml:space="preserve"> Реестр примерных общеобразовательных программ.</w:t>
      </w:r>
    </w:p>
    <w:p w:rsidR="00B97932" w:rsidRPr="00CF10E7" w:rsidRDefault="00B97932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http://skiv.instrao.ru/</w:t>
        </w:r>
      </w:hyperlink>
      <w:r w:rsidRPr="00CF10E7">
        <w:rPr>
          <w:rFonts w:ascii="Times New Roman" w:hAnsi="Times New Roman" w:cs="Times New Roman"/>
          <w:sz w:val="28"/>
          <w:szCs w:val="28"/>
        </w:rPr>
        <w:t xml:space="preserve">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</w:p>
    <w:p w:rsidR="00677774" w:rsidRPr="00677774" w:rsidRDefault="0067777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history="1">
        <w:r w:rsidRPr="004F4191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https://edsoo.ru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77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Единое содержание общего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образования.</w:t>
      </w:r>
      <w:r w:rsidRPr="006777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Институт стратегии развития образования Российской Академии наук.</w:t>
      </w:r>
    </w:p>
    <w:p w:rsidR="00B97932" w:rsidRPr="00CF10E7" w:rsidRDefault="00B97932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https://edsoo.ru/Normativnie_dokumenti.htm</w:t>
        </w:r>
      </w:hyperlink>
      <w:r w:rsidR="00CF10E7" w:rsidRPr="00CF10E7">
        <w:rPr>
          <w:rFonts w:ascii="Times New Roman" w:hAnsi="Times New Roman" w:cs="Times New Roman"/>
          <w:sz w:val="28"/>
          <w:szCs w:val="28"/>
        </w:rPr>
        <w:t xml:space="preserve"> </w:t>
      </w:r>
      <w:r w:rsidRPr="00CF10E7">
        <w:rPr>
          <w:rFonts w:ascii="Times New Roman" w:hAnsi="Times New Roman" w:cs="Times New Roman"/>
          <w:sz w:val="28"/>
          <w:szCs w:val="28"/>
        </w:rPr>
        <w:t>Единое содержание общего образования. Нормативные документы</w:t>
      </w:r>
    </w:p>
    <w:p w:rsidR="00B97932" w:rsidRPr="00CF10E7" w:rsidRDefault="00B97932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https://edsoo.ru/study-subject/</w:t>
        </w:r>
      </w:hyperlink>
      <w:r w:rsidRPr="00CF10E7">
        <w:rPr>
          <w:rFonts w:ascii="Times New Roman" w:hAnsi="Times New Roman" w:cs="Times New Roman"/>
          <w:sz w:val="28"/>
          <w:szCs w:val="28"/>
        </w:rPr>
        <w:t xml:space="preserve"> Единое содержание общего образования. Учебные предметы.</w:t>
      </w:r>
    </w:p>
    <w:p w:rsidR="00B97932" w:rsidRDefault="00B97932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https://edsoo.ru/Rabochie_programmi_po_uch.htm</w:t>
        </w:r>
      </w:hyperlink>
      <w:r w:rsidRPr="00CF10E7">
        <w:rPr>
          <w:rFonts w:ascii="Times New Roman" w:hAnsi="Times New Roman" w:cs="Times New Roman"/>
          <w:sz w:val="28"/>
          <w:szCs w:val="28"/>
        </w:rPr>
        <w:t xml:space="preserve"> Рабочие программы по учебным предметам.</w:t>
      </w:r>
    </w:p>
    <w:p w:rsidR="00A93F30" w:rsidRDefault="00A93F30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4F4191">
          <w:rPr>
            <w:rStyle w:val="a3"/>
            <w:rFonts w:ascii="Times New Roman" w:hAnsi="Times New Roman" w:cs="Times New Roman"/>
            <w:sz w:val="28"/>
            <w:szCs w:val="28"/>
          </w:rPr>
          <w:t>https://edsoo.ru/Metodicheskie_seminari_0.htm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Методические семинары</w:t>
      </w:r>
    </w:p>
    <w:p w:rsidR="00A93F30" w:rsidRDefault="00A93F30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4F4191">
          <w:rPr>
            <w:rStyle w:val="a3"/>
            <w:rFonts w:ascii="Times New Roman" w:hAnsi="Times New Roman" w:cs="Times New Roman"/>
            <w:sz w:val="28"/>
            <w:szCs w:val="28"/>
          </w:rPr>
          <w:t>https://edsoo.ru/Vserossijskie_prosvetitelskie_meropriyatiya_Federalnie_osnovnie_obscheobrazovatelnie_programmi_i_federalnie_rabochie_programmi_u.htm</w:t>
        </w:r>
      </w:hyperlink>
    </w:p>
    <w:p w:rsidR="00677774" w:rsidRPr="00CF10E7" w:rsidRDefault="00677774">
      <w:pPr>
        <w:rPr>
          <w:rFonts w:ascii="Times New Roman" w:hAnsi="Times New Roman" w:cs="Times New Roman"/>
          <w:sz w:val="28"/>
          <w:szCs w:val="28"/>
        </w:rPr>
      </w:pPr>
      <w:r w:rsidRPr="00677774">
        <w:rPr>
          <w:rFonts w:ascii="Times New Roman" w:hAnsi="Times New Roman" w:cs="Times New Roman"/>
          <w:sz w:val="28"/>
          <w:szCs w:val="28"/>
        </w:rPr>
        <w:t>Всероссийски</w:t>
      </w:r>
      <w:r>
        <w:rPr>
          <w:rFonts w:ascii="Times New Roman" w:hAnsi="Times New Roman" w:cs="Times New Roman"/>
          <w:sz w:val="28"/>
          <w:szCs w:val="28"/>
        </w:rPr>
        <w:t>е просветительские мероприятия «</w:t>
      </w:r>
      <w:r w:rsidRPr="00677774">
        <w:rPr>
          <w:rFonts w:ascii="Times New Roman" w:hAnsi="Times New Roman" w:cs="Times New Roman"/>
          <w:sz w:val="28"/>
          <w:szCs w:val="28"/>
        </w:rPr>
        <w:t xml:space="preserve">Федеральные основные общеобразовательные программы и федеральные рабочие программы учебных предметов начального, основного и среднего общего образования: </w:t>
      </w:r>
      <w:r w:rsidR="00A93F30">
        <w:rPr>
          <w:rFonts w:ascii="Times New Roman" w:hAnsi="Times New Roman" w:cs="Times New Roman"/>
          <w:sz w:val="28"/>
          <w:szCs w:val="28"/>
        </w:rPr>
        <w:t>изменения в Федеральном законе «</w:t>
      </w:r>
      <w:r w:rsidRPr="00677774">
        <w:rPr>
          <w:rFonts w:ascii="Times New Roman" w:hAnsi="Times New Roman" w:cs="Times New Roman"/>
          <w:sz w:val="28"/>
          <w:szCs w:val="28"/>
        </w:rPr>
        <w:t>Об обр</w:t>
      </w:r>
      <w:r w:rsidR="00A93F30"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</w:p>
    <w:p w:rsidR="00A93F30" w:rsidRDefault="00A93F30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4F4191">
          <w:rPr>
            <w:rStyle w:val="a3"/>
            <w:rFonts w:ascii="Times New Roman" w:hAnsi="Times New Roman" w:cs="Times New Roman"/>
            <w:sz w:val="28"/>
            <w:szCs w:val="28"/>
          </w:rPr>
          <w:t>https://edsoo.ru/Formirovanie_i_ocenka_funkcionalnoj_gramotnosti_shkolnikov.htm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Формирование и оценка функциональной грамотности школьников</w:t>
      </w:r>
    </w:p>
    <w:p w:rsidR="00A93F30" w:rsidRDefault="00A93F30">
      <w:pPr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4F4191">
          <w:rPr>
            <w:rStyle w:val="a3"/>
            <w:rFonts w:ascii="Times New Roman" w:hAnsi="Times New Roman" w:cs="Times New Roman"/>
            <w:sz w:val="28"/>
            <w:szCs w:val="28"/>
          </w:rPr>
          <w:t>https://edsoo.ru/Metodicheskie_videouroki.htm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Методические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</w:p>
    <w:p w:rsidR="00CF10E7" w:rsidRDefault="00CF10E7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CF10E7">
          <w:rPr>
            <w:rStyle w:val="a3"/>
            <w:rFonts w:ascii="Times New Roman" w:hAnsi="Times New Roman" w:cs="Times New Roman"/>
            <w:sz w:val="28"/>
            <w:szCs w:val="28"/>
          </w:rPr>
          <w:t>https://fioco.ru/ru/osoko</w:t>
        </w:r>
      </w:hyperlink>
      <w:r w:rsidRPr="00CF10E7">
        <w:rPr>
          <w:rFonts w:ascii="Times New Roman" w:hAnsi="Times New Roman" w:cs="Times New Roman"/>
          <w:sz w:val="28"/>
          <w:szCs w:val="28"/>
        </w:rPr>
        <w:t xml:space="preserve"> </w:t>
      </w:r>
      <w:r w:rsidR="00A93F30">
        <w:rPr>
          <w:rFonts w:ascii="Times New Roman" w:hAnsi="Times New Roman" w:cs="Times New Roman"/>
          <w:sz w:val="28"/>
          <w:szCs w:val="28"/>
        </w:rPr>
        <w:t xml:space="preserve">Официальный сайт. </w:t>
      </w:r>
      <w:r w:rsidRPr="00CF10E7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научное учреждение «Федеральный институт оценки качества образования».</w:t>
      </w:r>
    </w:p>
    <w:p w:rsidR="00CF10E7" w:rsidRDefault="00A93F30">
      <w:pPr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4F4191">
          <w:rPr>
            <w:rStyle w:val="a3"/>
            <w:rFonts w:ascii="Times New Roman" w:hAnsi="Times New Roman" w:cs="Times New Roman"/>
            <w:sz w:val="28"/>
            <w:szCs w:val="28"/>
          </w:rPr>
          <w:t>https://instrao.ru/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Официальный сайт. Институт стратегии развития образования Российской академии образования.</w:t>
      </w:r>
    </w:p>
    <w:p w:rsidR="00A93F30" w:rsidRDefault="00A93F30">
      <w:pPr>
        <w:rPr>
          <w:rFonts w:ascii="Times New Roman" w:hAnsi="Times New Roman" w:cs="Times New Roman"/>
          <w:sz w:val="28"/>
          <w:szCs w:val="28"/>
        </w:rPr>
      </w:pPr>
    </w:p>
    <w:p w:rsidR="00A93F30" w:rsidRDefault="00A93F3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3F30" w:rsidRPr="00A93F30" w:rsidRDefault="00A93F30">
      <w:pPr>
        <w:rPr>
          <w:rFonts w:ascii="Times New Roman" w:hAnsi="Times New Roman" w:cs="Times New Roman"/>
          <w:b/>
          <w:sz w:val="28"/>
          <w:szCs w:val="28"/>
        </w:rPr>
      </w:pPr>
      <w:r w:rsidRPr="00A93F30">
        <w:rPr>
          <w:rFonts w:ascii="Times New Roman" w:hAnsi="Times New Roman" w:cs="Times New Roman"/>
          <w:b/>
          <w:sz w:val="28"/>
          <w:szCs w:val="28"/>
        </w:rPr>
        <w:lastRenderedPageBreak/>
        <w:t>Нормативные документы: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 Правительства Российской Федерации от 29.05.2015 № 996-р «Стратегия развития воспитания в Российской Федерации на период до 2025 года».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 Правительства Российской Федерации от 12.11.2020 № 2945-р «Об утверждении плана мероприятий по реализации в 2021 - 2025 годах Стратегии развития воспитания в Российской Федерации на период до 2025 года».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Calibri" w:eastAsia="Calibri" w:hAnsi="Calibri" w:cs="Times New Roman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31.05.2021 № 286 «Об утверждении федерального государственного образовательного стандарта начального общего образования».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Calibri" w:eastAsia="Calibri" w:hAnsi="Calibri" w:cs="Times New Roman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18.07.2022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Calibri" w:eastAsia="Calibri" w:hAnsi="Calibri" w:cs="Times New Roman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Calibri" w:eastAsia="Calibri" w:hAnsi="Calibri" w:cs="Times New Roman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 xml:space="preserve">Приказ Минпросвещения России от 12.08.2022 № 732 «О внесении изменений в </w:t>
      </w: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</w:t>
      </w:r>
      <w:r w:rsidRPr="00CF10E7">
        <w:rPr>
          <w:rFonts w:ascii="Times New Roman" w:eastAsia="Times New Roman" w:hAnsi="Times New Roman" w:cs="Times New Roman"/>
          <w:color w:val="000000"/>
          <w:sz w:val="28"/>
        </w:rPr>
        <w:t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16.11.2022 № 992 «Об утверждении федеральной образовательной программы начального общего образования».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16.11.2022 № 993 «Об утверждении федеральной образовательной программы основного общего образования».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>Приказ Минпросвещения России от 23.11.2022 № 1014 «Об утверждении федеральной образовательной программы среднего общего образования».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Минтруда России от 18.10.2013 № 544н (ред. от 05.08.2016)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</w:t>
      </w: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организациям воспитания и обучения, отдыха и оздоровления детей и молодежи» (вместе с «СП 2.4.3648-20. Санитарные правила...»).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Минпросвещения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Письмо Минпросвещения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CF10E7" w:rsidRPr="00CF10E7" w:rsidRDefault="00CF10E7" w:rsidP="00CF10E7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Минпросвещения России от 15.02.2022 № АЗ-113/03 «О направлении методических рекомендаций» (вместе с «Информационно-методическим письмом о введении федеральных государственных образовательных стандартов начального общего и основного общего образования»).</w:t>
      </w:r>
    </w:p>
    <w:p w:rsidR="00CF10E7" w:rsidRPr="00CF10E7" w:rsidRDefault="00CF10E7" w:rsidP="00CF10E7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Минпросвещения России от 17.11.2022 № 03-1889 «О направлении информации» (вместе с «Информационно-разъяснительным письмом об основных изменениях, внесенных в федеральный государственный образовательный стандарт среднего общего образования, и организации работы по его введению»).</w:t>
      </w:r>
    </w:p>
    <w:p w:rsidR="00CF10E7" w:rsidRPr="00CF10E7" w:rsidRDefault="00CF10E7" w:rsidP="00CF10E7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Минпросвещения России от 08.08.2022 № ТВ-1517/03 «О направлении информации» (вместе с «Ответами на наиболее частые вопросы, возникающие на региональном, муниципальном уровнях и уровне образовательной организации при введении обновленных ФГОС НОО и ООО»).</w:t>
      </w:r>
    </w:p>
    <w:p w:rsidR="00CF10E7" w:rsidRPr="00CF10E7" w:rsidRDefault="00CF10E7" w:rsidP="00CF10E7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5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0E7">
        <w:rPr>
          <w:rFonts w:ascii="Times New Roman" w:eastAsia="Times New Roman" w:hAnsi="Times New Roman" w:cs="Times New Roman"/>
          <w:color w:val="000000"/>
          <w:sz w:val="28"/>
        </w:rPr>
        <w:t xml:space="preserve">«ГОСТ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CF10E7">
        <w:rPr>
          <w:rFonts w:ascii="Times New Roman" w:eastAsia="Times New Roman" w:hAnsi="Times New Roman" w:cs="Times New Roman"/>
          <w:color w:val="000000"/>
          <w:sz w:val="28"/>
        </w:rPr>
        <w:t>Росстандарта</w:t>
      </w:r>
      <w:proofErr w:type="spellEnd"/>
      <w:r w:rsidRPr="00CF10E7">
        <w:rPr>
          <w:rFonts w:ascii="Times New Roman" w:eastAsia="Times New Roman" w:hAnsi="Times New Roman" w:cs="Times New Roman"/>
          <w:color w:val="000000"/>
          <w:sz w:val="28"/>
        </w:rPr>
        <w:t xml:space="preserve"> от 08.12.2016 № 2004-ст)</w:t>
      </w:r>
      <w:r w:rsidRPr="00CF10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F10E7" w:rsidRDefault="00CF10E7"/>
    <w:sectPr w:rsidR="00CF1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32"/>
    <w:rsid w:val="00677774"/>
    <w:rsid w:val="00A81C40"/>
    <w:rsid w:val="00A93F30"/>
    <w:rsid w:val="00B97932"/>
    <w:rsid w:val="00CF10E7"/>
    <w:rsid w:val="00DA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711F"/>
  <w15:chartTrackingRefBased/>
  <w15:docId w15:val="{69FDED7C-0A45-44DA-8FF7-3C875FE6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9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" TargetMode="External"/><Relationship Id="rId13" Type="http://schemas.openxmlformats.org/officeDocument/2006/relationships/hyperlink" Target="https://edsoo.ru/Vserossijskie_prosvetitelskie_meropriyatiya_Federalnie_osnovnie_obscheobrazovatelnie_programmi_i_federalnie_rabochie_programmi_u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kiv.instrao.ru/" TargetMode="External"/><Relationship Id="rId12" Type="http://schemas.openxmlformats.org/officeDocument/2006/relationships/hyperlink" Target="https://edsoo.ru/Metodicheskie_seminari_0.htm" TargetMode="External"/><Relationship Id="rId17" Type="http://schemas.openxmlformats.org/officeDocument/2006/relationships/hyperlink" Target="https://instra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oco.ru/ru/osok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11" Type="http://schemas.openxmlformats.org/officeDocument/2006/relationships/hyperlink" Target="https://edsoo.ru/Rabochie_programmi_po_uch.htm" TargetMode="External"/><Relationship Id="rId5" Type="http://schemas.openxmlformats.org/officeDocument/2006/relationships/hyperlink" Target="https://docs.edu.gov.ru/" TargetMode="External"/><Relationship Id="rId15" Type="http://schemas.openxmlformats.org/officeDocument/2006/relationships/hyperlink" Target="https://edsoo.ru/Metodicheskie_videouroki.htm" TargetMode="External"/><Relationship Id="rId10" Type="http://schemas.openxmlformats.org/officeDocument/2006/relationships/hyperlink" Target="https://edsoo.ru/study-subjec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soo.ru/Normativnie_dokumenti.htm" TargetMode="External"/><Relationship Id="rId14" Type="http://schemas.openxmlformats.org/officeDocument/2006/relationships/hyperlink" Target="https://edsoo.ru/Formirovanie_i_ocenka_funkcionalnoj_gramotnosti_shkolniko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Кислицина</dc:creator>
  <cp:keywords/>
  <dc:description/>
  <cp:lastModifiedBy>Марина Владимировна Кислицина</cp:lastModifiedBy>
  <cp:revision>2</cp:revision>
  <dcterms:created xsi:type="dcterms:W3CDTF">2023-03-16T12:14:00Z</dcterms:created>
  <dcterms:modified xsi:type="dcterms:W3CDTF">2023-03-16T13:06:00Z</dcterms:modified>
</cp:coreProperties>
</file>